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19" w:rsidRDefault="009164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6419" w:rsidRDefault="00916419">
      <w:pPr>
        <w:pStyle w:val="ConsPlusNormal"/>
        <w:jc w:val="both"/>
        <w:outlineLvl w:val="0"/>
      </w:pPr>
    </w:p>
    <w:p w:rsidR="00916419" w:rsidRDefault="00916419">
      <w:pPr>
        <w:pStyle w:val="ConsPlusNormal"/>
        <w:outlineLvl w:val="0"/>
      </w:pPr>
      <w:r>
        <w:t>Зарегистрировано в Минюсте России 7 декабря 2020 г. N 61314</w:t>
      </w:r>
    </w:p>
    <w:p w:rsidR="00916419" w:rsidRDefault="00916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Title"/>
        <w:jc w:val="center"/>
      </w:pPr>
      <w:r>
        <w:t>МИНИСТЕРСТВО ПРИРОДНЫХ РЕСУРСОВ И ЭКОЛОГИИ</w:t>
      </w:r>
    </w:p>
    <w:p w:rsidR="00916419" w:rsidRDefault="00916419">
      <w:pPr>
        <w:pStyle w:val="ConsPlusTitle"/>
        <w:jc w:val="center"/>
      </w:pPr>
      <w:r>
        <w:t>РОССИЙСКОЙ ФЕДЕРАЦИИ</w:t>
      </w:r>
    </w:p>
    <w:p w:rsidR="00916419" w:rsidRDefault="00916419">
      <w:pPr>
        <w:pStyle w:val="ConsPlusTitle"/>
        <w:jc w:val="center"/>
      </w:pPr>
    </w:p>
    <w:p w:rsidR="00916419" w:rsidRDefault="00916419">
      <w:pPr>
        <w:pStyle w:val="ConsPlusTitle"/>
        <w:jc w:val="center"/>
      </w:pPr>
      <w:r>
        <w:t>ПРИКАЗ</w:t>
      </w:r>
    </w:p>
    <w:p w:rsidR="00916419" w:rsidRDefault="00916419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июля 2020 г. N 510</w:t>
      </w:r>
    </w:p>
    <w:p w:rsidR="00916419" w:rsidRDefault="00916419">
      <w:pPr>
        <w:pStyle w:val="ConsPlusTitle"/>
        <w:jc w:val="center"/>
      </w:pPr>
    </w:p>
    <w:p w:rsidR="00916419" w:rsidRDefault="00916419">
      <w:pPr>
        <w:pStyle w:val="ConsPlusTitle"/>
        <w:jc w:val="center"/>
      </w:pPr>
      <w:r>
        <w:t>ОБ УТВЕРЖДЕНИИ СОСТАВА И СТРУКТУРЫ</w:t>
      </w:r>
    </w:p>
    <w:p w:rsidR="00916419" w:rsidRDefault="00916419">
      <w:pPr>
        <w:pStyle w:val="ConsPlusTitle"/>
        <w:jc w:val="center"/>
      </w:pPr>
      <w:r>
        <w:t>ДОКУМЕНТИРОВАННОЙ ИНФОРМАЦИИ О СОСТОЯНИИ ОКРУЖАЮЩЕЙ СРЕДЫ</w:t>
      </w:r>
    </w:p>
    <w:p w:rsidR="00916419" w:rsidRDefault="00916419">
      <w:pPr>
        <w:pStyle w:val="ConsPlusTitle"/>
        <w:jc w:val="center"/>
      </w:pPr>
      <w:r>
        <w:t>И ЕЕ ЗАГРЯЗНЕНИИ, ПОРЯДКА ЕЕ КОМПЛЕКТОВАНИЯ, УЧЕТА,</w:t>
      </w:r>
    </w:p>
    <w:p w:rsidR="00916419" w:rsidRDefault="00916419">
      <w:pPr>
        <w:pStyle w:val="ConsPlusTitle"/>
        <w:jc w:val="center"/>
      </w:pPr>
      <w:r>
        <w:t>ХРАНЕНИЯ И ИСПОЛЬЗОВАНИЯ, А ТАКЖЕ ПОРЯДКА СОЗДАНИЯ</w:t>
      </w:r>
    </w:p>
    <w:p w:rsidR="00916419" w:rsidRDefault="00916419">
      <w:pPr>
        <w:pStyle w:val="ConsPlusTitle"/>
        <w:jc w:val="center"/>
      </w:pPr>
      <w:r>
        <w:t>И ВЕДЕНИЯ ЕДИНОГО ГОСУДАРСТВЕННОГО ФОНДА ДАННЫХ</w:t>
      </w:r>
    </w:p>
    <w:p w:rsidR="00916419" w:rsidRDefault="00916419">
      <w:pPr>
        <w:pStyle w:val="ConsPlusTitle"/>
        <w:jc w:val="center"/>
      </w:pPr>
      <w:r>
        <w:t>О СОСТОЯНИИ ОКРУЖАЮЩЕЙ СРЕДЫ, ЕЕ ЗАГРЯЗНЕНИИ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19 июля 1998 г. N 113-ФЗ "О гидрометеорологической службе" (Собрание законодательства Российской Федерации, 1998, N 30, ст. 3609; 2006, N 6, ст. 638) и </w:t>
      </w:r>
      <w:hyperlink r:id="rId6" w:history="1">
        <w:r>
          <w:rPr>
            <w:color w:val="0000FF"/>
          </w:rPr>
          <w:t>подпунктом 5.2.71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 xml:space="preserve">1. Утвердить состав и структуру документированной информации о состоянии окружающей среды и ее загрязнении согласно </w:t>
      </w:r>
      <w:hyperlink w:anchor="P33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 xml:space="preserve">2. Утвердить порядок комплектования, учета, хранения и использования документированной информации о состоянии окружающей среды, ее загрязнении, а также порядок создания и ведения Единого государственного фонда данных о состоянии окружающей среды, ее загрязнении согласно </w:t>
      </w:r>
      <w:hyperlink w:anchor="P101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right"/>
      </w:pPr>
      <w:r>
        <w:t>Министр</w:t>
      </w:r>
    </w:p>
    <w:p w:rsidR="00916419" w:rsidRDefault="00916419">
      <w:pPr>
        <w:pStyle w:val="ConsPlusNormal"/>
        <w:jc w:val="right"/>
      </w:pPr>
      <w:r>
        <w:t>Д.Н.КОБЫЛКИН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right"/>
        <w:outlineLvl w:val="0"/>
      </w:pPr>
      <w:r>
        <w:t>Приложение 1</w:t>
      </w:r>
    </w:p>
    <w:p w:rsidR="00916419" w:rsidRDefault="00916419">
      <w:pPr>
        <w:pStyle w:val="ConsPlusNormal"/>
        <w:jc w:val="right"/>
      </w:pPr>
      <w:proofErr w:type="gramStart"/>
      <w:r>
        <w:t>приказу</w:t>
      </w:r>
      <w:proofErr w:type="gramEnd"/>
      <w:r>
        <w:t xml:space="preserve"> Минприроды России</w:t>
      </w:r>
    </w:p>
    <w:p w:rsidR="00916419" w:rsidRDefault="00916419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30.07.2020 N 510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Title"/>
        <w:jc w:val="center"/>
      </w:pPr>
      <w:bookmarkStart w:id="0" w:name="P33"/>
      <w:bookmarkEnd w:id="0"/>
      <w:r>
        <w:t>СОСТАВ И СТРУКТУРА</w:t>
      </w:r>
    </w:p>
    <w:p w:rsidR="00916419" w:rsidRDefault="00916419">
      <w:pPr>
        <w:pStyle w:val="ConsPlusTitle"/>
        <w:jc w:val="center"/>
      </w:pPr>
      <w:r>
        <w:t>ДОКУМЕНТИРОВАННОЙ ИНФОРМАЦИИ О СОСТОЯНИИ ОКРУЖАЮЩЕЙ СРЕДЫ</w:t>
      </w:r>
    </w:p>
    <w:p w:rsidR="00916419" w:rsidRDefault="00916419">
      <w:pPr>
        <w:pStyle w:val="ConsPlusTitle"/>
        <w:jc w:val="center"/>
      </w:pPr>
      <w:r>
        <w:t>И ЕЕ ЗАГРЯЗНЕНИИ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ind w:firstLine="540"/>
        <w:jc w:val="both"/>
      </w:pPr>
      <w:r>
        <w:t>1. Структура документированной информации о состоянии окружающей среды, ее загрязнении включает в себя два раздела: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Сведения (данные) о состоянии окружающей среды, ее загрязнении;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lastRenderedPageBreak/>
        <w:t>Общие документы для всех видов наблюдений.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 В состав раздела "Сведения (данные) о состоянии окружающей среды, ее загрязнении" включается следующая документированная информация: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2.1. Сведения (данные) метеорологических наблюдений: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метеорологические;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метеорологические радиолокационные;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синоптические наблюдения.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2.2. Сведения (данные) аэрологических наблюдений.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2.3. Сведения (данные) гидрологических наблюдений: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гидрологические на реках и каналах;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 испарением с поверхности воды, почвы, снега.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2.4. Сведения (данные) океанологических наблюдений (в прибрежной зоне и открытой части морей и океанов, включая морские судовые и экспедиционные наблюдения):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физические и динамические характеристики морской воды и среды;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характеристики ледового покрова или явления;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гидрохимические характеристики морской среды;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гидробиологические;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сопутствующие метеорологические.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2.5. Сведения (данные) геофизических наблюдений: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актинометрические;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ионосферные;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магнитные;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озонометрические;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теплобалансовые;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за атмосферным электричеством;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метеорологического ракетного зондирования;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гелиогеофизические.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2.6. Сведения (данные) специализированных наблюдений: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агрометеорологические;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воднобалансовые;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гидрологические на болотах;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гидрометеорологические на озерах и водохранилищах;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гляциологические;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морские гидрометеорологические в устьях рек;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селестоковые;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снеголавинные.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2.7. Сведения (данные) наблюдений за загрязнением окружающей среды: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 уровнем загрязнения атмосферного воздуха;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 уровнем загрязнения морских вод и донных отложений;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за уровнем загрязнения поверхностных водных объектов по гидробиологическим показателям;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за уровнем загрязнения поверхностных вод суши;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за уровнем загрязнения почвы;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за уровнем радиоактивного загрязнения окружающей среды;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за уровнем загрязнения снежного покрова;</w:t>
      </w:r>
    </w:p>
    <w:p w:rsidR="00916419" w:rsidRDefault="00916419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за фоновым состоянием окружающей среды (на специализированных фоновых станциях) и трансграничным переносом загрязняющих веществ, за химическим составом осадков.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2.8. Сведения (данные) наблюдений искусственных спутников Земли.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2.9. Материалы и результаты инженерных изысканий (в объеме, предусмотренном разрабатываемой исполнителем работ программой инженерных изысканий), полученные в ходе выполнения инженерно-экологических изысканий.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2.10. Материалы и результаты инженерных изысканий (в объеме, предусмотренном разрабатываемой исполнителем работ программой инженерных изысканий), полученные в ходе выполнения инженерно-гидрометеорологических изысканий.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2.11. Документы о состоянии окружающей среды, ее загрязнении полученные на основе международных договоров Российской Федерации.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3. В состав раздела "Общие документы для всех видов наблюдений" включается следующая документированная информация: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3.1. Акты открытия и закрытия пунктов наблюдений за состоянием окружающей среды, ее загрязнением.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3.2. Технические паспорта пунктов наблюдений за состоянием окружающей среды, ее загрязнением.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3.3. Технические дела пунктов наблюдений за состоянием окружающей среды, ее загрязнением.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3.4. Топографические и гидрографические карты.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 xml:space="preserve">3.5. Планы и схемы территорий, на которых расположены пункты наблюдений за состоянием </w:t>
      </w:r>
      <w:r>
        <w:lastRenderedPageBreak/>
        <w:t>окружающей среды, ее загрязнением.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right"/>
        <w:outlineLvl w:val="0"/>
      </w:pPr>
      <w:r>
        <w:t>Приложение 2</w:t>
      </w:r>
    </w:p>
    <w:p w:rsidR="00916419" w:rsidRDefault="00916419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Минприроды России</w:t>
      </w:r>
    </w:p>
    <w:p w:rsidR="00916419" w:rsidRDefault="00916419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30.07.2020 N 510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Title"/>
        <w:jc w:val="center"/>
      </w:pPr>
      <w:bookmarkStart w:id="1" w:name="P101"/>
      <w:bookmarkEnd w:id="1"/>
      <w:r>
        <w:t>ПОРЯДОК</w:t>
      </w:r>
    </w:p>
    <w:p w:rsidR="00916419" w:rsidRDefault="00916419">
      <w:pPr>
        <w:pStyle w:val="ConsPlusTitle"/>
        <w:jc w:val="center"/>
      </w:pPr>
      <w:r>
        <w:t>КОМПЛЕКТОВАНИЯ, УЧЕТА, ХРАНЕНИЯ И ИСПОЛЬЗОВАНИЯ</w:t>
      </w:r>
    </w:p>
    <w:p w:rsidR="00916419" w:rsidRDefault="00916419">
      <w:pPr>
        <w:pStyle w:val="ConsPlusTitle"/>
        <w:jc w:val="center"/>
      </w:pPr>
      <w:r>
        <w:t>ДОКУМЕНТИРОВАННОЙ ИНФОРМАЦИИ О СОСТОЯНИИ ОКРУЖАЮЩЕЙ СРЕДЫ,</w:t>
      </w:r>
    </w:p>
    <w:p w:rsidR="00916419" w:rsidRDefault="00916419">
      <w:pPr>
        <w:pStyle w:val="ConsPlusTitle"/>
        <w:jc w:val="center"/>
      </w:pPr>
      <w:r>
        <w:t>ЕЕ ЗАГРЯЗНЕНИИ, А ТАКЖЕ ПОРЯДОК СОЗДАНИЯ И ВЕДЕНИЯ ЕДИНОГО</w:t>
      </w:r>
    </w:p>
    <w:p w:rsidR="00916419" w:rsidRDefault="00916419">
      <w:pPr>
        <w:pStyle w:val="ConsPlusTitle"/>
        <w:jc w:val="center"/>
      </w:pPr>
      <w:r>
        <w:t>ГОСУДАРСТВЕННОГО ФОНДА ДАННЫХ О СОСТОЯНИИ ОКРУЖАЮЩЕЙ</w:t>
      </w:r>
    </w:p>
    <w:p w:rsidR="00916419" w:rsidRDefault="00916419">
      <w:pPr>
        <w:pStyle w:val="ConsPlusTitle"/>
        <w:jc w:val="center"/>
      </w:pPr>
      <w:r>
        <w:t>СРЕДЫ, ЕЕ ЗАГРЯЗНЕНИИ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ind w:firstLine="540"/>
        <w:jc w:val="both"/>
      </w:pPr>
      <w:r>
        <w:t>1. Единый государственный фонд данных о состоянии окружающей среды, ее загрязнении (далее - Единый государственный фонд данных) представляет собой упорядоченную, постоянно пополняемую совокупность документированной информации о состоянии окружающей среды, ее загрязнении, получаемой в результате деятельности Росгидромета, других заинтересованных федеральных органов исполнительной власти, их территориальных органов, органов исполнительной власти субъектов Российской Федерации, физических и юридических лиц независимо от их организационно-правовой формы в области гидрометеорологии и смежных с ней областях (метеорологии, климатологии, агрометеорологии, гидрологии, океанологии, гелиогеофизики), мониторинга состояния и загрязнения окружающей среды.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2. Единый государственный фонд данных формируется на основе сбора, обработки, учета, хранения и распространения документированной информации о состоянии окружающей среды, ее загрязнении &lt;1&gt; (далее - документы).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19 июля 1998 г. N 113-ФЗ "О гидрометеорологической службе" (Собрание законодательства Российской Федерации, 1998, N 30, ст. 3609; 2006, N 6, ст. 638).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ind w:firstLine="540"/>
        <w:jc w:val="both"/>
      </w:pPr>
      <w:r>
        <w:t>3. Ведение Единого государственного фонда данных включает в себя планирование работ по ведению Единого государственного фонда данных, сбор документов и комплектование Единого государственного фонда данных, хранение документов Единого государственного фонда данных, информирование пользователей (потребителей) о составе и размещении информации Единого государственного фонда данных.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4. Организацию работ по ведению Единого государственного фонда данных осуществляет Росгидромет. Для ведения Единого государственного фонда данных могут привлекаться учреждения, подведомственные Росгидромету.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5. Задачами Единого государственного фонда данных является сбор, хранение, обработка и учет информации о состоянии окружающей среды, ее загрязнении в целях обеспечения данной информацией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лиц, индивидуальных предпринимателей и физических лиц.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 xml:space="preserve">6. Единый государственный фонд данных составляют документы, содержащие информацию общего назначения и специализированную информацию в области гидрометеорологии и смежных </w:t>
      </w:r>
      <w:r>
        <w:lastRenderedPageBreak/>
        <w:t xml:space="preserve">с ней областях. Информация, содержащаяся в Едином государственном фонде данных, подлежит включению в государственный фонд данных государственного экологического мониторинга (государственного мониторинга окружающей среды)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среды), утвержденным постановлением Правительства Российской Федерации от 9 августа 2013 г. N 681 (Собрание законодательства Российской Федерации, 2013, N 33, ст. 4383; 2018, N 50, ст. 7766).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7. Единый государственный фонд данных ведется на бумажных носителях и в электронной форме. В случае несоответствия информации о состоянии окружающей среды, ее загрязнении на бумажных носителях информации о состоянии окружающей среды, ее загрязнении в электронной форме, правильность и достоверность такой информации устанавливают обеспечивающие ведение Единого государственного фонда данных учреждения Росгидромета.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8. Планирование работ по ведению Единого государственного фонда данных включает в себя разработку программно-технологических комплексов и методических документов по обеспечению сохранности документов и совместимости форматов представления данных Единого государственного фонда данных на электронных носителях.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9. Сбор документов и комплектование Единого государственного фонда данных включает в себя определение источников комплектования и состава документов, подлежащих передаче на хранение, составление плана комплектования фонда, прием документов в Единый государственный фонд данных, учет поступления документов, составление и ведение каталогов.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10. Хранение документов Единого государственного фонда данных включает в себя обеспечение участниками деятельности гидрометеорологической службы сохранности информации на бумажных, фото- и электронных носителях; обеспечение условий хранения документов, установление фактического наличия соответствующего вида носителя информации и сопроводительной документации к нему. Долговременное хранение документов Единого государственного фонда данных на бумажных, фото- и электронных носителях обеспечивается в специально оборудованных хранилищах и помещениях в зависимости от типа носителя.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 xml:space="preserve">Включение в состав Архивного фонда Российской Федерации документов о состоянии окружающей среды, ее загрязнении и их хранение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 (Собрание законодательства Российской Федерации, 2004, N 43, ст. 4169; 2018, N 1, ст. 19). &lt;2&gt;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15</w:t>
        </w:r>
      </w:hyperlink>
      <w:r>
        <w:t xml:space="preserve"> Федерального закона от 19 июля 1998 г. N 113-ФЗ "О гидрометеорологической службе".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ind w:firstLine="540"/>
        <w:jc w:val="both"/>
      </w:pPr>
      <w:r>
        <w:t>11. Участники деятельности в области гидрометеорологии и смежных с ней областях представляют информацию общего назначения, отнесенную к составу Единого государственного фонда данных, в Росгидромет с последующей передачей ее на депозитарное хранение в федеральное государственное бюджетное учреждение "Всероссийский научно-исследовательский институт гидрометеорологической информации - Мировой центр данных".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 xml:space="preserve">12. Централизованный учет документов Единого государственного фонда данных, методическое руководство по комплектованию, учету, систематизации документов и их структуре, обеспечению их сохранности и совместимости форматов представления данных на электронных носителях обеспечивается федеральным государственным бюджетным учреждением "Всероссийский научно-исследовательский институт гидрометеорологической информации - Мировой центр данных"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октября 2004 г. N 125-ФЗ "Об </w:t>
      </w:r>
      <w:r>
        <w:lastRenderedPageBreak/>
        <w:t>архивном деле в Российской Федерации".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 xml:space="preserve">Депозитарное хранение документов Единого государственного фонда данных, отнесенных в установленном порядке к Архивному фонду Российской Федерации,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2006 г. N 808 (Собрание законодательства Российской Федерации, 2007, N 1, ст. 266; 2019, N 10, ст. 981) осуществляет федеральное государственное бюджетное учреждение "Всероссийский научно-исследовательский институт гидрометеорологической информации - Мировой центр данных".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13. Росгидромет обеспечивает размещение в информационно-телекоммуникационной сети "Интернет": сведений о составе и местах хранения документов Единого государственного фонда данных, сведений о новых поступлениях документов в Единый государственный фонд данных, сведений об участниках деятельности в области гидрометеорологии и смежных с ней областях, в том числе не входящих в систему Росгидромета, сведений о нормативно-правовых актах и иных документах, касающихся ведения Единого государственного фонда данных.</w:t>
      </w:r>
    </w:p>
    <w:p w:rsidR="00916419" w:rsidRDefault="00916419">
      <w:pPr>
        <w:pStyle w:val="ConsPlusNormal"/>
        <w:spacing w:before="220"/>
        <w:ind w:firstLine="540"/>
        <w:jc w:val="both"/>
      </w:pPr>
      <w:r>
        <w:t>14. Контроль за формированием Единого государственного фонда данных и обеспечением сохранности его документов осуществляется Росгидрометом, иными заинтересованными федеральными органами исполнительной власти, органами исполнительной власти субъектов Российской Федерации (по согласованию).</w:t>
      </w: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jc w:val="both"/>
      </w:pPr>
    </w:p>
    <w:p w:rsidR="00916419" w:rsidRDefault="00916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205" w:rsidRDefault="00583205">
      <w:bookmarkStart w:id="2" w:name="_GoBack"/>
      <w:bookmarkEnd w:id="2"/>
    </w:p>
    <w:sectPr w:rsidR="00583205" w:rsidSect="005A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9"/>
    <w:rsid w:val="00583205"/>
    <w:rsid w:val="009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97F01-7572-4A6B-94C8-8B777A9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C948C76DADB382D1D9A58398DF96C012F8C30C3647DE964E8934F39A1E742397900009151F377F61A84007D88A85B82982CD1896A8DFkAT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AC948C76DADB382D1D9A58398DF96C014FAC7073B47DE964E8934F39A1E742397900009151E317F61A84007D88A85B82982CD1896A8DFkATDK" TargetMode="External"/><Relationship Id="rId12" Type="http://schemas.openxmlformats.org/officeDocument/2006/relationships/hyperlink" Target="consultantplus://offline/ref=7A7AC948C76DADB382D1D9A58398DF96C012F3C30A3447DE964E8934F39A1E743197C80C091D01367C74FE1141k8T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AC948C76DADB382D1D9A58398DF96C015F3C70B3447DE964E8934F39A1E742397900009151E367E61A84007D88A85B82982CD1896A8DFkATDK" TargetMode="External"/><Relationship Id="rId11" Type="http://schemas.openxmlformats.org/officeDocument/2006/relationships/hyperlink" Target="consultantplus://offline/ref=7A7AC948C76DADB382D1D9A58398DF96C014FAC40C3B47DE964E8934F39A1E743197C80C091D01367C74FE1141k8TCK" TargetMode="External"/><Relationship Id="rId5" Type="http://schemas.openxmlformats.org/officeDocument/2006/relationships/hyperlink" Target="consultantplus://offline/ref=7A7AC948C76DADB382D1D9A58398DF96C014FAC7073B47DE964E8934F39A1E7423979000011E4B673A3FF1114B938787AE3582CDk0T7K" TargetMode="External"/><Relationship Id="rId10" Type="http://schemas.openxmlformats.org/officeDocument/2006/relationships/hyperlink" Target="consultantplus://offline/ref=7A7AC948C76DADB382D1D9A58398DF96C014FAC7073B47DE964E8934F39A1E742397900009151E317D61A84007D88A85B82982CD1896A8DFkAT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7AC948C76DADB382D1D9A58398DF96C014FAC40C3B47DE964E8934F39A1E743197C80C091D01367C74FE1141k8T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ONZabolotnaya</dc:creator>
  <cp:keywords/>
  <dc:description/>
  <cp:lastModifiedBy>ONZabolotnaya</cp:lastModifiedBy>
  <cp:revision>1</cp:revision>
  <dcterms:created xsi:type="dcterms:W3CDTF">2021-02-08T10:19:00Z</dcterms:created>
  <dcterms:modified xsi:type="dcterms:W3CDTF">2021-02-08T10:19:00Z</dcterms:modified>
</cp:coreProperties>
</file>